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1AF3F" w14:textId="7C2DF068" w:rsidR="000762AE" w:rsidRPr="000762AE" w:rsidRDefault="003D52AC" w:rsidP="000762AE">
      <w:pPr>
        <w:pStyle w:val="Heading1"/>
        <w:rPr>
          <w:rFonts w:eastAsiaTheme="majorEastAsia" w:cs="Times New Roman (Headings CS)"/>
          <w:color w:val="201645" w:themeColor="background2"/>
          <w:kern w:val="28"/>
          <w:sz w:val="48"/>
          <w:szCs w:val="56"/>
        </w:rPr>
      </w:pPr>
      <w:r>
        <w:rPr>
          <w:rFonts w:eastAsiaTheme="majorEastAsia" w:cs="Times New Roman (Headings CS)"/>
          <w:color w:val="201645" w:themeColor="background2"/>
          <w:kern w:val="28"/>
          <w:sz w:val="48"/>
          <w:szCs w:val="56"/>
        </w:rPr>
        <w:t>W</w:t>
      </w:r>
      <w:r w:rsidR="000762AE" w:rsidRPr="000762AE">
        <w:rPr>
          <w:rFonts w:eastAsiaTheme="majorEastAsia" w:cs="Times New Roman (Headings CS)"/>
          <w:color w:val="201645" w:themeColor="background2"/>
          <w:kern w:val="28"/>
          <w:sz w:val="48"/>
          <w:szCs w:val="56"/>
        </w:rPr>
        <w:t>HS Incident and Investigation Procedure</w:t>
      </w:r>
    </w:p>
    <w:p w14:paraId="16B35BAB" w14:textId="0C28BE2F" w:rsidR="000762AE" w:rsidRPr="000762AE" w:rsidRDefault="00EA7A0A" w:rsidP="000762AE">
      <w:pPr>
        <w:spacing w:after="160" w:line="259" w:lineRule="auto"/>
        <w:rPr>
          <w:rFonts w:eastAsiaTheme="minorHAnsi" w:cs="Arial"/>
          <w:color w:val="201645" w:themeColor="background2"/>
          <w:sz w:val="40"/>
          <w:szCs w:val="22"/>
          <w:lang w:val="en-AU"/>
        </w:rPr>
      </w:pPr>
      <w:r>
        <w:rPr>
          <w:rFonts w:eastAsiaTheme="minorHAnsi" w:cs="Arial"/>
          <w:color w:val="201645" w:themeColor="background2"/>
          <w:sz w:val="40"/>
          <w:szCs w:val="22"/>
          <w:lang w:val="en-AU"/>
        </w:rPr>
        <w:t xml:space="preserve">Appendix 1: </w:t>
      </w:r>
      <w:r w:rsidR="000762AE" w:rsidRPr="000762AE">
        <w:rPr>
          <w:rFonts w:eastAsiaTheme="minorHAnsi" w:cs="Arial"/>
          <w:color w:val="201645" w:themeColor="background2"/>
          <w:sz w:val="40"/>
          <w:szCs w:val="22"/>
          <w:lang w:val="en-AU"/>
        </w:rPr>
        <w:t xml:space="preserve">REACT protocol </w:t>
      </w:r>
    </w:p>
    <w:p w14:paraId="327EC64B" w14:textId="77777777" w:rsidR="003D52AC" w:rsidRDefault="003D52AC" w:rsidP="000762AE">
      <w:pPr>
        <w:spacing w:after="160" w:line="259" w:lineRule="auto"/>
        <w:rPr>
          <w:rFonts w:cs="Calibri Light"/>
          <w:b/>
        </w:rPr>
      </w:pPr>
    </w:p>
    <w:p w14:paraId="79D0691D" w14:textId="1C598CE4" w:rsidR="000762AE" w:rsidRPr="00560FA4" w:rsidRDefault="000762AE" w:rsidP="000762AE">
      <w:pPr>
        <w:spacing w:after="160" w:line="259" w:lineRule="auto"/>
        <w:rPr>
          <w:rFonts w:cs="Calibri Light"/>
          <w:b/>
        </w:rPr>
      </w:pPr>
      <w:r>
        <w:rPr>
          <w:rFonts w:cs="Calibri Light"/>
          <w:b/>
        </w:rPr>
        <w:t>Incident Scene Initial Action and Preservation</w:t>
      </w:r>
    </w:p>
    <w:p w14:paraId="4B5D6E01" w14:textId="77777777" w:rsidR="000762AE" w:rsidRPr="00A260D9" w:rsidRDefault="000762AE" w:rsidP="000762AE">
      <w:pPr>
        <w:tabs>
          <w:tab w:val="left" w:pos="2460"/>
        </w:tabs>
        <w:rPr>
          <w:rFonts w:cs="Calibri Light"/>
        </w:rPr>
      </w:pPr>
      <w:r w:rsidRPr="00804292">
        <w:rPr>
          <w:rFonts w:cs="Calibri Light"/>
          <w:b/>
        </w:rPr>
        <w:t>R</w:t>
      </w:r>
      <w:r>
        <w:rPr>
          <w:rFonts w:cs="Calibri Light"/>
        </w:rPr>
        <w:t>eview situation</w:t>
      </w:r>
    </w:p>
    <w:p w14:paraId="5A51E890" w14:textId="77777777" w:rsidR="000762AE" w:rsidRPr="00804292" w:rsidRDefault="000762AE" w:rsidP="000762AE">
      <w:pPr>
        <w:pStyle w:val="ListParagraph"/>
        <w:numPr>
          <w:ilvl w:val="0"/>
          <w:numId w:val="25"/>
        </w:numPr>
        <w:spacing w:before="0" w:after="0"/>
        <w:ind w:left="709" w:right="170" w:hanging="349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>Exercise caution: incident sites contain many potential hazards (live electrical cables, HAZCHEM, volatile or flammable goods)</w:t>
      </w:r>
      <w:r>
        <w:rPr>
          <w:rFonts w:cs="Calibri Light"/>
          <w:color w:val="211645"/>
        </w:rPr>
        <w:t>.</w:t>
      </w:r>
    </w:p>
    <w:p w14:paraId="1353D21A" w14:textId="77777777" w:rsidR="000762AE" w:rsidRPr="00560FA4" w:rsidRDefault="000762AE" w:rsidP="000762AE">
      <w:pPr>
        <w:pStyle w:val="ListParagraph"/>
        <w:numPr>
          <w:ilvl w:val="0"/>
          <w:numId w:val="25"/>
        </w:numPr>
        <w:spacing w:before="0" w:after="0"/>
        <w:ind w:left="709" w:right="170" w:hanging="349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>Commence evidence collation and note taking</w:t>
      </w:r>
      <w:r>
        <w:rPr>
          <w:rFonts w:cs="Calibri Light"/>
          <w:color w:val="211645"/>
        </w:rPr>
        <w:t>.</w:t>
      </w:r>
    </w:p>
    <w:p w14:paraId="0E1D5F23" w14:textId="77777777" w:rsidR="003D52AC" w:rsidRDefault="003D52AC" w:rsidP="000762AE">
      <w:pPr>
        <w:ind w:right="170"/>
        <w:jc w:val="both"/>
        <w:rPr>
          <w:rFonts w:cs="Calibri Light"/>
          <w:b/>
        </w:rPr>
      </w:pPr>
    </w:p>
    <w:p w14:paraId="11AFF79B" w14:textId="289F9B81" w:rsidR="000762AE" w:rsidRPr="00560FA4" w:rsidRDefault="000762AE" w:rsidP="000762AE">
      <w:pPr>
        <w:ind w:right="170"/>
        <w:jc w:val="both"/>
        <w:rPr>
          <w:rFonts w:cs="Calibri Light"/>
          <w:b/>
        </w:rPr>
      </w:pPr>
      <w:r w:rsidRPr="00687223">
        <w:rPr>
          <w:rFonts w:cs="Calibri Light"/>
          <w:b/>
        </w:rPr>
        <w:t>Managers or Supervisors do NOT have the authority to disturb notifiable incident sites due to activity/task requirements.</w:t>
      </w:r>
    </w:p>
    <w:p w14:paraId="7110B293" w14:textId="77777777" w:rsidR="003D52AC" w:rsidRDefault="003D52AC" w:rsidP="000762AE">
      <w:pPr>
        <w:tabs>
          <w:tab w:val="left" w:pos="2460"/>
        </w:tabs>
        <w:rPr>
          <w:rFonts w:cs="Calibri Light"/>
          <w:b/>
        </w:rPr>
      </w:pPr>
    </w:p>
    <w:p w14:paraId="26BAA5B7" w14:textId="5C6D883F" w:rsidR="000762AE" w:rsidRPr="00A260D9" w:rsidRDefault="000762AE" w:rsidP="000762AE">
      <w:pPr>
        <w:tabs>
          <w:tab w:val="left" w:pos="2460"/>
        </w:tabs>
        <w:rPr>
          <w:rFonts w:cs="Calibri Light"/>
        </w:rPr>
      </w:pPr>
      <w:r w:rsidRPr="00804292">
        <w:rPr>
          <w:rFonts w:cs="Calibri Light"/>
          <w:b/>
        </w:rPr>
        <w:t>E</w:t>
      </w:r>
      <w:r>
        <w:rPr>
          <w:rFonts w:cs="Calibri Light"/>
        </w:rPr>
        <w:t>valuate scene</w:t>
      </w:r>
    </w:p>
    <w:p w14:paraId="61741DFE" w14:textId="77777777" w:rsidR="000762AE" w:rsidRPr="00804292" w:rsidRDefault="000762AE" w:rsidP="000762AE">
      <w:pPr>
        <w:pStyle w:val="ListParagraph"/>
        <w:numPr>
          <w:ilvl w:val="0"/>
          <w:numId w:val="25"/>
        </w:numPr>
        <w:spacing w:before="0" w:after="0"/>
        <w:ind w:left="709" w:right="170" w:hanging="349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 xml:space="preserve">Photograph, </w:t>
      </w:r>
      <w:proofErr w:type="gramStart"/>
      <w:r w:rsidRPr="00804292">
        <w:rPr>
          <w:rFonts w:cs="Calibri Light"/>
          <w:color w:val="211645"/>
        </w:rPr>
        <w:t>video</w:t>
      </w:r>
      <w:proofErr w:type="gramEnd"/>
      <w:r w:rsidRPr="00804292">
        <w:rPr>
          <w:rFonts w:cs="Calibri Light"/>
          <w:color w:val="211645"/>
        </w:rPr>
        <w:t xml:space="preserve"> or sketch and make notes of the incident site</w:t>
      </w:r>
      <w:r>
        <w:rPr>
          <w:rFonts w:cs="Calibri Light"/>
          <w:color w:val="211645"/>
        </w:rPr>
        <w:t>.</w:t>
      </w:r>
    </w:p>
    <w:p w14:paraId="3EAF822C" w14:textId="77777777" w:rsidR="000762AE" w:rsidRPr="00804292" w:rsidRDefault="000762AE" w:rsidP="000762AE">
      <w:pPr>
        <w:pStyle w:val="ListParagraph"/>
        <w:numPr>
          <w:ilvl w:val="0"/>
          <w:numId w:val="25"/>
        </w:numPr>
        <w:spacing w:before="0" w:after="0"/>
        <w:ind w:left="709" w:right="170" w:hanging="349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>Note location and condition of personnel before they or equipment is moved</w:t>
      </w:r>
      <w:r>
        <w:rPr>
          <w:rFonts w:cs="Calibri Light"/>
          <w:color w:val="211645"/>
        </w:rPr>
        <w:t>.</w:t>
      </w:r>
    </w:p>
    <w:p w14:paraId="6E21B736" w14:textId="77777777" w:rsidR="000762AE" w:rsidRPr="00804292" w:rsidRDefault="000762AE" w:rsidP="000762AE">
      <w:pPr>
        <w:pStyle w:val="ListParagraph"/>
        <w:numPr>
          <w:ilvl w:val="0"/>
          <w:numId w:val="25"/>
        </w:numPr>
        <w:spacing w:before="0" w:after="0"/>
        <w:ind w:left="709" w:right="170" w:hanging="349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>Note location of every piece of equipment/parts and contents</w:t>
      </w:r>
      <w:r>
        <w:rPr>
          <w:rFonts w:cs="Calibri Light"/>
          <w:color w:val="211645"/>
        </w:rPr>
        <w:t>.</w:t>
      </w:r>
    </w:p>
    <w:p w14:paraId="1E7E7BAB" w14:textId="77777777" w:rsidR="000762AE" w:rsidRPr="00804292" w:rsidRDefault="000762AE" w:rsidP="000762AE">
      <w:pPr>
        <w:pStyle w:val="ListParagraph"/>
        <w:numPr>
          <w:ilvl w:val="0"/>
          <w:numId w:val="25"/>
        </w:numPr>
        <w:spacing w:before="0" w:after="0"/>
        <w:ind w:left="709" w:right="170" w:hanging="349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>Identify, segregate and record details of all witnesses to the incident</w:t>
      </w:r>
      <w:r>
        <w:rPr>
          <w:rFonts w:cs="Calibri Light"/>
          <w:color w:val="211645"/>
        </w:rPr>
        <w:t>.</w:t>
      </w:r>
    </w:p>
    <w:p w14:paraId="3DDD5FD0" w14:textId="77777777" w:rsidR="003D52AC" w:rsidRDefault="003D52AC" w:rsidP="000762AE">
      <w:pPr>
        <w:ind w:right="170"/>
        <w:jc w:val="both"/>
        <w:rPr>
          <w:rFonts w:cs="Calibri Light"/>
          <w:b/>
          <w:color w:val="211645"/>
        </w:rPr>
      </w:pPr>
    </w:p>
    <w:p w14:paraId="755B1C12" w14:textId="17D768D5" w:rsidR="000762AE" w:rsidRPr="00804292" w:rsidRDefault="000762AE" w:rsidP="000762AE">
      <w:pPr>
        <w:ind w:right="170"/>
        <w:jc w:val="both"/>
        <w:rPr>
          <w:rFonts w:cs="Calibri Light"/>
          <w:color w:val="211645"/>
        </w:rPr>
      </w:pPr>
      <w:r w:rsidRPr="00804292">
        <w:rPr>
          <w:rFonts w:cs="Calibri Light"/>
          <w:b/>
          <w:color w:val="211645"/>
        </w:rPr>
        <w:t>A</w:t>
      </w:r>
      <w:r>
        <w:rPr>
          <w:rFonts w:cs="Calibri Light"/>
          <w:color w:val="211645"/>
        </w:rPr>
        <w:t>ssist victims</w:t>
      </w:r>
    </w:p>
    <w:p w14:paraId="4350CD49" w14:textId="77777777" w:rsidR="000762AE" w:rsidRPr="00804292" w:rsidRDefault="000762AE" w:rsidP="000762AE">
      <w:pPr>
        <w:pStyle w:val="ListParagraph"/>
        <w:numPr>
          <w:ilvl w:val="0"/>
          <w:numId w:val="25"/>
        </w:numPr>
        <w:spacing w:before="0" w:after="0"/>
        <w:ind w:left="709" w:right="170" w:hanging="349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>Initiate first aid and ensure ambulance and emergency ser</w:t>
      </w:r>
      <w:r>
        <w:rPr>
          <w:rFonts w:cs="Calibri Light"/>
          <w:color w:val="211645"/>
        </w:rPr>
        <w:t>vices are contacted as required.</w:t>
      </w:r>
    </w:p>
    <w:p w14:paraId="0DE02EFB" w14:textId="77777777" w:rsidR="000762AE" w:rsidRPr="00804292" w:rsidRDefault="000762AE" w:rsidP="000762AE">
      <w:pPr>
        <w:pStyle w:val="ListParagraph"/>
        <w:numPr>
          <w:ilvl w:val="0"/>
          <w:numId w:val="25"/>
        </w:numPr>
        <w:spacing w:before="0" w:after="0"/>
        <w:ind w:left="709" w:right="170" w:hanging="349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>Identify and protect any personal clothing or equipment that may remain at the scene</w:t>
      </w:r>
      <w:r>
        <w:rPr>
          <w:rFonts w:cs="Calibri Light"/>
          <w:color w:val="211645"/>
        </w:rPr>
        <w:t>.</w:t>
      </w:r>
    </w:p>
    <w:p w14:paraId="26439486" w14:textId="77777777" w:rsidR="003D52AC" w:rsidRDefault="003D52AC" w:rsidP="000762AE">
      <w:pPr>
        <w:ind w:right="170"/>
        <w:jc w:val="both"/>
        <w:rPr>
          <w:rFonts w:cs="Calibri Light"/>
          <w:b/>
          <w:color w:val="211645"/>
        </w:rPr>
      </w:pPr>
    </w:p>
    <w:p w14:paraId="6C771545" w14:textId="68E7F8E0" w:rsidR="000762AE" w:rsidRPr="00804292" w:rsidRDefault="000762AE" w:rsidP="000762AE">
      <w:pPr>
        <w:ind w:right="170"/>
        <w:jc w:val="both"/>
        <w:rPr>
          <w:rFonts w:cs="Calibri Light"/>
          <w:color w:val="211645"/>
        </w:rPr>
      </w:pPr>
      <w:r w:rsidRPr="00804292">
        <w:rPr>
          <w:rFonts w:cs="Calibri Light"/>
          <w:b/>
          <w:color w:val="211645"/>
        </w:rPr>
        <w:t>C</w:t>
      </w:r>
      <w:r>
        <w:rPr>
          <w:rFonts w:cs="Calibri Light"/>
          <w:color w:val="211645"/>
        </w:rPr>
        <w:t>ontrol and preserve scene</w:t>
      </w:r>
    </w:p>
    <w:p w14:paraId="2F77D9D9" w14:textId="77777777" w:rsidR="000762AE" w:rsidRPr="00804292" w:rsidRDefault="000762AE" w:rsidP="000762AE">
      <w:pPr>
        <w:pStyle w:val="ListParagraph"/>
        <w:numPr>
          <w:ilvl w:val="0"/>
          <w:numId w:val="25"/>
        </w:numPr>
        <w:spacing w:before="0" w:after="0"/>
        <w:ind w:left="709" w:right="170" w:hanging="349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 xml:space="preserve">The scene includes any plant, substance, </w:t>
      </w:r>
      <w:proofErr w:type="gramStart"/>
      <w:r w:rsidRPr="00804292">
        <w:rPr>
          <w:rFonts w:cs="Calibri Light"/>
          <w:color w:val="211645"/>
        </w:rPr>
        <w:t>structure</w:t>
      </w:r>
      <w:proofErr w:type="gramEnd"/>
      <w:r w:rsidRPr="00804292">
        <w:rPr>
          <w:rFonts w:cs="Calibri Light"/>
          <w:color w:val="211645"/>
        </w:rPr>
        <w:t xml:space="preserve"> or thing associated with the notifiable incident and may include personal equipment and belongings, briefings, vehicles, </w:t>
      </w:r>
      <w:proofErr w:type="spellStart"/>
      <w:r w:rsidRPr="00804292">
        <w:rPr>
          <w:rFonts w:cs="Calibri Light"/>
          <w:color w:val="211645"/>
        </w:rPr>
        <w:t>tyre</w:t>
      </w:r>
      <w:proofErr w:type="spellEnd"/>
      <w:r w:rsidRPr="00804292">
        <w:rPr>
          <w:rFonts w:cs="Calibri Light"/>
          <w:color w:val="211645"/>
        </w:rPr>
        <w:t xml:space="preserve"> tracks</w:t>
      </w:r>
      <w:r>
        <w:rPr>
          <w:rFonts w:cs="Calibri Light"/>
          <w:color w:val="211645"/>
        </w:rPr>
        <w:t>.</w:t>
      </w:r>
    </w:p>
    <w:p w14:paraId="23ED3552" w14:textId="77777777" w:rsidR="000762AE" w:rsidRPr="00804292" w:rsidRDefault="000762AE" w:rsidP="000762AE">
      <w:pPr>
        <w:pStyle w:val="ListParagraph"/>
        <w:numPr>
          <w:ilvl w:val="0"/>
          <w:numId w:val="25"/>
        </w:numPr>
        <w:spacing w:before="0" w:after="0"/>
        <w:ind w:left="709" w:right="170" w:hanging="349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>Secure the site by placing a cordon around the extent of the available evidence</w:t>
      </w:r>
      <w:r>
        <w:rPr>
          <w:rFonts w:cs="Calibri Light"/>
          <w:color w:val="211645"/>
        </w:rPr>
        <w:t>.</w:t>
      </w:r>
    </w:p>
    <w:p w14:paraId="5E235C4F" w14:textId="77777777" w:rsidR="000762AE" w:rsidRPr="00804292" w:rsidRDefault="000762AE" w:rsidP="000762AE">
      <w:pPr>
        <w:pStyle w:val="ListParagraph"/>
        <w:numPr>
          <w:ilvl w:val="0"/>
          <w:numId w:val="25"/>
        </w:numPr>
        <w:spacing w:before="0" w:after="0"/>
        <w:ind w:left="709" w:right="170" w:hanging="349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>If there is a vehicle carrying hazardous material, consult the SDS and approach cautiously from upwind to limit exposure to fumes. If necessary, use PPE</w:t>
      </w:r>
      <w:r>
        <w:rPr>
          <w:rFonts w:cs="Calibri Light"/>
          <w:color w:val="211645"/>
        </w:rPr>
        <w:t>.</w:t>
      </w:r>
    </w:p>
    <w:p w14:paraId="3348BACD" w14:textId="77777777" w:rsidR="003D52AC" w:rsidRDefault="003D52AC" w:rsidP="000762AE">
      <w:pPr>
        <w:ind w:right="170"/>
        <w:jc w:val="both"/>
        <w:rPr>
          <w:rFonts w:cs="Calibri Light"/>
          <w:b/>
          <w:color w:val="211645"/>
        </w:rPr>
      </w:pPr>
    </w:p>
    <w:p w14:paraId="0D993485" w14:textId="09A5A8C8" w:rsidR="000762AE" w:rsidRPr="00804292" w:rsidRDefault="000762AE" w:rsidP="000762AE">
      <w:pPr>
        <w:ind w:right="170"/>
        <w:jc w:val="both"/>
        <w:rPr>
          <w:rFonts w:cs="Calibri Light"/>
          <w:color w:val="211645"/>
        </w:rPr>
      </w:pPr>
      <w:r w:rsidRPr="00804292">
        <w:rPr>
          <w:rFonts w:cs="Calibri Light"/>
          <w:b/>
          <w:color w:val="211645"/>
        </w:rPr>
        <w:t>T</w:t>
      </w:r>
      <w:r>
        <w:rPr>
          <w:rFonts w:cs="Calibri Light"/>
          <w:color w:val="211645"/>
        </w:rPr>
        <w:t>ake notes and record incident</w:t>
      </w:r>
    </w:p>
    <w:p w14:paraId="4980826C" w14:textId="77777777" w:rsidR="000762AE" w:rsidRPr="00804292" w:rsidRDefault="000762AE" w:rsidP="000762AE">
      <w:pPr>
        <w:pStyle w:val="ListParagraph"/>
        <w:numPr>
          <w:ilvl w:val="0"/>
          <w:numId w:val="25"/>
        </w:numPr>
        <w:spacing w:before="0" w:after="0"/>
        <w:ind w:left="709" w:right="170" w:hanging="349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>Designate a scribe or responsible person to collate information</w:t>
      </w:r>
      <w:r>
        <w:rPr>
          <w:rFonts w:cs="Calibri Light"/>
          <w:color w:val="211645"/>
        </w:rPr>
        <w:t>.</w:t>
      </w:r>
    </w:p>
    <w:p w14:paraId="6218343C" w14:textId="77777777" w:rsidR="000762AE" w:rsidRPr="00804292" w:rsidRDefault="000762AE" w:rsidP="000762AE">
      <w:pPr>
        <w:pStyle w:val="ListParagraph"/>
        <w:numPr>
          <w:ilvl w:val="0"/>
          <w:numId w:val="25"/>
        </w:numPr>
        <w:spacing w:before="0" w:after="0"/>
        <w:ind w:left="709" w:right="170" w:hanging="349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>Obtain names, addresses, contact numbers and intended movements of witnesses, and note any witness that may have photographic or video evidence of the incident and gain permission to access</w:t>
      </w:r>
      <w:r>
        <w:rPr>
          <w:rFonts w:cs="Calibri Light"/>
          <w:color w:val="211645"/>
        </w:rPr>
        <w:t>.</w:t>
      </w:r>
    </w:p>
    <w:p w14:paraId="5598DB2E" w14:textId="77777777" w:rsidR="000762AE" w:rsidRPr="00804292" w:rsidRDefault="000762AE" w:rsidP="000762AE">
      <w:pPr>
        <w:pStyle w:val="ListParagraph"/>
        <w:numPr>
          <w:ilvl w:val="0"/>
          <w:numId w:val="25"/>
        </w:numPr>
        <w:spacing w:before="0" w:after="0"/>
        <w:ind w:left="709" w:right="170" w:hanging="349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>Record weather conditions, lighting, distances, measurements, equipment status, details of location and actions of personnel</w:t>
      </w:r>
      <w:r>
        <w:rPr>
          <w:rFonts w:cs="Calibri Light"/>
          <w:color w:val="211645"/>
        </w:rPr>
        <w:t>.</w:t>
      </w:r>
    </w:p>
    <w:p w14:paraId="641D5770" w14:textId="77777777" w:rsidR="000762AE" w:rsidRPr="00804292" w:rsidRDefault="000762AE" w:rsidP="000762AE">
      <w:pPr>
        <w:pStyle w:val="ListParagraph"/>
        <w:numPr>
          <w:ilvl w:val="0"/>
          <w:numId w:val="25"/>
        </w:numPr>
        <w:spacing w:before="0" w:after="0"/>
        <w:ind w:left="709" w:right="170" w:hanging="349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>Details of any disturbance of the scene</w:t>
      </w:r>
      <w:r>
        <w:rPr>
          <w:rFonts w:cs="Calibri Light"/>
          <w:color w:val="211645"/>
        </w:rPr>
        <w:t>.</w:t>
      </w:r>
    </w:p>
    <w:p w14:paraId="54B05AD3" w14:textId="77777777" w:rsidR="000762AE" w:rsidRPr="00560FA4" w:rsidRDefault="000762AE" w:rsidP="000762AE">
      <w:pPr>
        <w:pStyle w:val="ListParagraph"/>
        <w:numPr>
          <w:ilvl w:val="0"/>
          <w:numId w:val="25"/>
        </w:numPr>
        <w:spacing w:before="0" w:after="0"/>
        <w:ind w:left="709" w:right="170" w:hanging="349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 xml:space="preserve">Witnesses are to note what they saw, heard, </w:t>
      </w:r>
      <w:proofErr w:type="gramStart"/>
      <w:r w:rsidRPr="00804292">
        <w:rPr>
          <w:rFonts w:cs="Calibri Light"/>
          <w:color w:val="211645"/>
        </w:rPr>
        <w:t>felt</w:t>
      </w:r>
      <w:proofErr w:type="gramEnd"/>
      <w:r w:rsidRPr="00804292">
        <w:rPr>
          <w:rFonts w:cs="Calibri Light"/>
          <w:color w:val="211645"/>
        </w:rPr>
        <w:t xml:space="preserve"> and experienced for collation</w:t>
      </w:r>
      <w:r>
        <w:rPr>
          <w:rFonts w:cs="Calibri Light"/>
          <w:color w:val="211645"/>
        </w:rPr>
        <w:t>.</w:t>
      </w:r>
    </w:p>
    <w:p w14:paraId="3F6E5145" w14:textId="77777777" w:rsidR="003D52AC" w:rsidRDefault="003D52AC" w:rsidP="003D52AC">
      <w:pPr>
        <w:ind w:right="170"/>
        <w:jc w:val="both"/>
        <w:rPr>
          <w:rFonts w:cs="Calibri Light"/>
          <w:color w:val="211645"/>
        </w:rPr>
      </w:pPr>
    </w:p>
    <w:p w14:paraId="0C992327" w14:textId="12CF8D59" w:rsidR="000762AE" w:rsidRPr="00804292" w:rsidRDefault="000762AE" w:rsidP="003D52AC">
      <w:pPr>
        <w:ind w:right="170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>The only circumstances a scene may be disturbed are:</w:t>
      </w:r>
    </w:p>
    <w:p w14:paraId="69E6421E" w14:textId="77777777" w:rsidR="000762AE" w:rsidRPr="00804292" w:rsidRDefault="000762AE" w:rsidP="000762AE">
      <w:pPr>
        <w:pStyle w:val="ListParagraph"/>
        <w:numPr>
          <w:ilvl w:val="1"/>
          <w:numId w:val="25"/>
        </w:numPr>
        <w:spacing w:before="0" w:after="0"/>
        <w:ind w:right="170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 xml:space="preserve">To assist injured </w:t>
      </w:r>
      <w:proofErr w:type="gramStart"/>
      <w:r w:rsidRPr="00804292">
        <w:rPr>
          <w:rFonts w:cs="Calibri Light"/>
          <w:color w:val="211645"/>
        </w:rPr>
        <w:t>personnel</w:t>
      </w:r>
      <w:r>
        <w:rPr>
          <w:rFonts w:cs="Calibri Light"/>
          <w:color w:val="211645"/>
        </w:rPr>
        <w:t>;</w:t>
      </w:r>
      <w:proofErr w:type="gramEnd"/>
    </w:p>
    <w:p w14:paraId="41836685" w14:textId="77777777" w:rsidR="000762AE" w:rsidRPr="00804292" w:rsidRDefault="000762AE" w:rsidP="000762AE">
      <w:pPr>
        <w:pStyle w:val="ListParagraph"/>
        <w:numPr>
          <w:ilvl w:val="1"/>
          <w:numId w:val="25"/>
        </w:numPr>
        <w:spacing w:before="0" w:after="0"/>
        <w:ind w:right="170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 xml:space="preserve">To remove a deceased </w:t>
      </w:r>
      <w:proofErr w:type="gramStart"/>
      <w:r w:rsidRPr="00804292">
        <w:rPr>
          <w:rFonts w:cs="Calibri Light"/>
          <w:color w:val="211645"/>
        </w:rPr>
        <w:t>person</w:t>
      </w:r>
      <w:r>
        <w:rPr>
          <w:rFonts w:cs="Calibri Light"/>
          <w:color w:val="211645"/>
        </w:rPr>
        <w:t>;</w:t>
      </w:r>
      <w:proofErr w:type="gramEnd"/>
    </w:p>
    <w:p w14:paraId="6900CC30" w14:textId="77777777" w:rsidR="000762AE" w:rsidRPr="00804292" w:rsidRDefault="000762AE" w:rsidP="000762AE">
      <w:pPr>
        <w:pStyle w:val="ListParagraph"/>
        <w:numPr>
          <w:ilvl w:val="1"/>
          <w:numId w:val="25"/>
        </w:numPr>
        <w:spacing w:before="0" w:after="0"/>
        <w:ind w:right="170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 xml:space="preserve">To make the site safe to </w:t>
      </w:r>
      <w:proofErr w:type="spellStart"/>
      <w:r w:rsidRPr="00804292">
        <w:rPr>
          <w:rFonts w:cs="Calibri Light"/>
          <w:color w:val="211645"/>
        </w:rPr>
        <w:t>minimise</w:t>
      </w:r>
      <w:proofErr w:type="spellEnd"/>
      <w:r w:rsidRPr="00804292">
        <w:rPr>
          <w:rFonts w:cs="Calibri Light"/>
          <w:color w:val="211645"/>
        </w:rPr>
        <w:t xml:space="preserve"> the risk of a further notifiable incident – </w:t>
      </w:r>
      <w:proofErr w:type="spellStart"/>
      <w:proofErr w:type="gramStart"/>
      <w:r w:rsidRPr="00804292">
        <w:rPr>
          <w:rFonts w:cs="Calibri Light"/>
          <w:color w:val="211645"/>
        </w:rPr>
        <w:t>eg</w:t>
      </w:r>
      <w:proofErr w:type="spellEnd"/>
      <w:proofErr w:type="gramEnd"/>
      <w:r w:rsidRPr="00804292">
        <w:rPr>
          <w:rFonts w:cs="Calibri Light"/>
          <w:color w:val="211645"/>
        </w:rPr>
        <w:t xml:space="preserve"> suppress fires, restrain or move plant and equipment</w:t>
      </w:r>
      <w:r>
        <w:rPr>
          <w:rFonts w:cs="Calibri Light"/>
          <w:color w:val="211645"/>
        </w:rPr>
        <w:t>;</w:t>
      </w:r>
    </w:p>
    <w:p w14:paraId="5EA63F67" w14:textId="77777777" w:rsidR="000762AE" w:rsidRPr="00804292" w:rsidRDefault="000762AE" w:rsidP="000762AE">
      <w:pPr>
        <w:pStyle w:val="ListParagraph"/>
        <w:numPr>
          <w:ilvl w:val="1"/>
          <w:numId w:val="25"/>
        </w:numPr>
        <w:spacing w:before="0" w:after="0"/>
        <w:ind w:right="170"/>
        <w:jc w:val="both"/>
        <w:rPr>
          <w:rFonts w:cs="Calibri Light"/>
          <w:color w:val="211645"/>
        </w:rPr>
      </w:pPr>
      <w:r w:rsidRPr="00804292">
        <w:rPr>
          <w:rFonts w:cs="Calibri Light"/>
          <w:color w:val="211645"/>
        </w:rPr>
        <w:t>To facilitate a police investigation</w:t>
      </w:r>
      <w:r>
        <w:rPr>
          <w:rFonts w:cs="Calibri Light"/>
          <w:color w:val="211645"/>
        </w:rPr>
        <w:t>; and</w:t>
      </w:r>
    </w:p>
    <w:p w14:paraId="2ADB36D3" w14:textId="77777777" w:rsidR="000762AE" w:rsidRPr="00560FA4" w:rsidRDefault="000762AE" w:rsidP="000762AE">
      <w:pPr>
        <w:pStyle w:val="ListParagraph"/>
        <w:numPr>
          <w:ilvl w:val="1"/>
          <w:numId w:val="25"/>
        </w:numPr>
        <w:tabs>
          <w:tab w:val="left" w:pos="2460"/>
        </w:tabs>
        <w:spacing w:before="0" w:after="0"/>
        <w:ind w:right="170"/>
        <w:jc w:val="both"/>
        <w:rPr>
          <w:rFonts w:cs="Calibri Light"/>
        </w:rPr>
      </w:pPr>
      <w:r w:rsidRPr="00560FA4">
        <w:rPr>
          <w:rFonts w:cs="Calibri Light"/>
          <w:color w:val="211645"/>
        </w:rPr>
        <w:t>Where the scene is released or does not require preservation.</w:t>
      </w:r>
    </w:p>
    <w:p w14:paraId="06D14005" w14:textId="77777777" w:rsidR="000762AE" w:rsidRPr="00D127AE" w:rsidRDefault="000762AE" w:rsidP="00D127AE"/>
    <w:sectPr w:rsidR="000762AE" w:rsidRPr="00D127AE" w:rsidSect="000B097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315" w:right="1315" w:bottom="1276" w:left="1315" w:header="85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05018" w14:textId="77777777" w:rsidR="00087FBE" w:rsidRDefault="00087FBE" w:rsidP="00452E05">
      <w:r>
        <w:separator/>
      </w:r>
    </w:p>
  </w:endnote>
  <w:endnote w:type="continuationSeparator" w:id="0">
    <w:p w14:paraId="269BB0C2" w14:textId="77777777" w:rsidR="00087FBE" w:rsidRDefault="00087FBE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09441" w14:textId="77777777" w:rsidR="001B5BCC" w:rsidRPr="000B0975" w:rsidRDefault="00447F16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2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E1E" w14:textId="371BF39D" w:rsidR="00EC2C66" w:rsidRPr="00EC2C66" w:rsidRDefault="000762AE" w:rsidP="00EC2C66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0762AE">
      <w:rPr>
        <w:rFonts w:cstheme="majorHAnsi"/>
        <w:noProof/>
        <w:color w:val="000000" w:themeColor="text1"/>
        <w:sz w:val="20"/>
        <w:szCs w:val="20"/>
        <w:lang w:val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65DA819" wp14:editId="602CCFF8">
              <wp:simplePos x="0" y="0"/>
              <wp:positionH relativeFrom="margin">
                <wp:align>center</wp:align>
              </wp:positionH>
              <wp:positionV relativeFrom="paragraph">
                <wp:posOffset>238125</wp:posOffset>
              </wp:positionV>
              <wp:extent cx="6562725" cy="2425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FCAD95" w14:textId="44B7A830" w:rsidR="000762AE" w:rsidRPr="00AD39DB" w:rsidRDefault="000762AE" w:rsidP="000762AE">
                          <w:pPr>
                            <w:pStyle w:val="Footer"/>
                            <w:ind w:firstLine="284"/>
                            <w:jc w:val="center"/>
                            <w:rPr>
                              <w:color w:val="FF0000"/>
                            </w:rPr>
                          </w:pPr>
                          <w:r w:rsidRPr="00AD39DB">
                            <w:rPr>
                              <w:rFonts w:cs="Calibri Light"/>
                              <w:color w:val="FF0000"/>
                              <w:szCs w:val="16"/>
                            </w:rPr>
                            <w:t xml:space="preserve">Once printed this </w:t>
                          </w:r>
                          <w:r>
                            <w:rPr>
                              <w:rFonts w:cs="Calibri Light"/>
                              <w:color w:val="FF0000"/>
                              <w:szCs w:val="16"/>
                            </w:rPr>
                            <w:t>procedure</w:t>
                          </w:r>
                          <w:r w:rsidRPr="00AD39DB">
                            <w:rPr>
                              <w:rFonts w:cs="Calibri Light"/>
                              <w:color w:val="FF0000"/>
                              <w:szCs w:val="16"/>
                            </w:rPr>
                            <w:t xml:space="preserve"> is considered an uncontrolled document. Only documents in the online Library are considered the most current version.</w:t>
                          </w:r>
                        </w:p>
                        <w:p w14:paraId="35191A4E" w14:textId="2D738B67" w:rsidR="000762AE" w:rsidRDefault="000762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A8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8.75pt;width:516.75pt;height:19.1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" stroked="f">
              <v:textbox>
                <w:txbxContent>
                  <w:p w14:paraId="4BFCAD95" w14:textId="44B7A830" w:rsidR="000762AE" w:rsidRPr="00AD39DB" w:rsidRDefault="000762AE" w:rsidP="000762AE">
                    <w:pPr>
                      <w:pStyle w:val="Footer"/>
                      <w:ind w:firstLine="284"/>
                      <w:jc w:val="center"/>
                      <w:rPr>
                        <w:color w:val="FF0000"/>
                      </w:rPr>
                    </w:pPr>
                    <w:r w:rsidRPr="00AD39DB">
                      <w:rPr>
                        <w:rFonts w:cs="Calibri Light"/>
                        <w:color w:val="FF0000"/>
                        <w:szCs w:val="16"/>
                      </w:rPr>
                      <w:t xml:space="preserve">Once printed this </w:t>
                    </w:r>
                    <w:r>
                      <w:rPr>
                        <w:rFonts w:cs="Calibri Light"/>
                        <w:color w:val="FF0000"/>
                        <w:szCs w:val="16"/>
                      </w:rPr>
                      <w:t>procedure</w:t>
                    </w:r>
                    <w:r w:rsidRPr="00AD39DB">
                      <w:rPr>
                        <w:rFonts w:cs="Calibri Light"/>
                        <w:color w:val="FF0000"/>
                        <w:szCs w:val="16"/>
                      </w:rPr>
                      <w:t xml:space="preserve"> is considered an uncontrolled document. Only documents in the online Library are considered the most current version.</w:t>
                    </w:r>
                  </w:p>
                  <w:p w14:paraId="35191A4E" w14:textId="2D738B67" w:rsidR="000762AE" w:rsidRDefault="000762AE"/>
                </w:txbxContent>
              </v:textbox>
              <w10:wrap type="square" anchorx="margin"/>
            </v:shape>
          </w:pict>
        </mc:Fallback>
      </mc:AlternateContent>
    </w:r>
    <w:r w:rsidR="00EC2C66"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="00EC2C66"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="00EC2C66"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="00EC2C66"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 w:rsidR="00EC2C66">
      <w:rPr>
        <w:rFonts w:cstheme="majorHAnsi"/>
        <w:sz w:val="20"/>
        <w:szCs w:val="20"/>
        <w:lang w:val="en-GB"/>
      </w:rPr>
      <w:t>1</w:t>
    </w:r>
    <w:r w:rsidR="00EC2C66"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="00EC2C66"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="00EC2C66"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="00EC2C66"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="00EC2C66"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 w:rsidR="00EC2C66">
      <w:rPr>
        <w:rFonts w:cstheme="majorHAnsi"/>
        <w:sz w:val="20"/>
        <w:szCs w:val="20"/>
        <w:lang w:val="en-GB"/>
      </w:rPr>
      <w:t>1</w:t>
    </w:r>
    <w:r w:rsidR="00EC2C66"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D7AEF" w14:textId="77777777" w:rsidR="00087FBE" w:rsidRDefault="00087FBE" w:rsidP="00452E05">
      <w:r>
        <w:separator/>
      </w:r>
    </w:p>
  </w:footnote>
  <w:footnote w:type="continuationSeparator" w:id="0">
    <w:p w14:paraId="22E1348C" w14:textId="77777777" w:rsidR="00087FBE" w:rsidRDefault="00087FBE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3DB1C" w14:textId="77777777" w:rsidR="00C3241C" w:rsidRDefault="00087FBE">
    <w:pPr>
      <w:pStyle w:val="Header"/>
    </w:pPr>
    <w:r>
      <w:rPr>
        <w:noProof/>
      </w:rPr>
      <w:pict w14:anchorId="626F8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422" o:spid="_x0000_s2051" type="#_x0000_t75" alt="" style="position:absolute;margin-left:0;margin-top:0;width:595.5pt;height:84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2 copy 4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/>
        <w:szCs w:val="20"/>
      </w:rPr>
      <w:id w:val="-1503573854"/>
      <w:docPartObj>
        <w:docPartGallery w:val="Watermarks"/>
      </w:docPartObj>
    </w:sdtPr>
    <w:sdtEndPr/>
    <w:sdtContent>
      <w:p w14:paraId="07903055" w14:textId="77777777" w:rsidR="00DF18F7" w:rsidRDefault="00087FBE" w:rsidP="00397830">
        <w:pPr>
          <w:pStyle w:val="Header"/>
          <w:tabs>
            <w:tab w:val="clear" w:pos="4680"/>
            <w:tab w:val="clear" w:pos="9360"/>
          </w:tabs>
          <w:rPr>
            <w:noProof/>
            <w:szCs w:val="20"/>
          </w:rPr>
        </w:pPr>
        <w:r>
          <w:rPr>
            <w:noProof/>
            <w:szCs w:val="20"/>
          </w:rPr>
          <w:pict w14:anchorId="6C7C18C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62423" o:spid="_x0000_s2050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Artboard 2 copy 42"/>
              <w10:wrap anchorx="margin" anchory="margin"/>
            </v:shape>
          </w:pict>
        </w:r>
      </w:p>
    </w:sdtContent>
  </w:sdt>
  <w:p w14:paraId="419ACF45" w14:textId="77777777" w:rsidR="00397830" w:rsidRPr="00397830" w:rsidRDefault="00397830" w:rsidP="00397830">
    <w:pPr>
      <w:pStyle w:val="Header"/>
      <w:tabs>
        <w:tab w:val="clear" w:pos="4680"/>
        <w:tab w:val="clear" w:pos="9360"/>
      </w:tabs>
      <w:rPr>
        <w:noProof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D25BB" w14:textId="77777777" w:rsidR="00C62BC1" w:rsidRDefault="00087FBE">
    <w:pPr>
      <w:pStyle w:val="Header"/>
    </w:pPr>
    <w:r>
      <w:rPr>
        <w:noProof/>
      </w:rPr>
      <w:pict w14:anchorId="6FCEA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421" o:spid="_x0000_s2049" type="#_x0000_t75" alt="" style="position:absolute;margin-left:-66pt;margin-top:-65.9pt;width:595.5pt;height:842pt;z-index:-251658240;mso-wrap-edited:f;mso-width-percent:0;mso-height-percent:0;mso-position-horizontal-relative:margin;mso-position-vertical-relative:margin;mso-width-percent:0;mso-height-percent:0" o:allowincell="f">
          <v:imagedata r:id="rId1" o:title="Artboard 2 copy 4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626EF"/>
    <w:multiLevelType w:val="hybridMultilevel"/>
    <w:tmpl w:val="A920B14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7063366"/>
    <w:multiLevelType w:val="hybridMultilevel"/>
    <w:tmpl w:val="4170C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95030E"/>
    <w:multiLevelType w:val="hybridMultilevel"/>
    <w:tmpl w:val="B2B0A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F3F58"/>
    <w:multiLevelType w:val="hybridMultilevel"/>
    <w:tmpl w:val="A9AE1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74954"/>
    <w:multiLevelType w:val="hybridMultilevel"/>
    <w:tmpl w:val="A7329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07D76"/>
    <w:multiLevelType w:val="hybridMultilevel"/>
    <w:tmpl w:val="D430E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066F6"/>
    <w:multiLevelType w:val="hybridMultilevel"/>
    <w:tmpl w:val="574A4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5E5F"/>
    <w:multiLevelType w:val="hybridMultilevel"/>
    <w:tmpl w:val="654A6414"/>
    <w:lvl w:ilvl="0" w:tplc="804EA5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F6C3F"/>
    <w:multiLevelType w:val="hybridMultilevel"/>
    <w:tmpl w:val="405EA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241D5"/>
    <w:multiLevelType w:val="hybridMultilevel"/>
    <w:tmpl w:val="9DB6E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75E6F"/>
    <w:multiLevelType w:val="hybridMultilevel"/>
    <w:tmpl w:val="4B0C5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B3A59"/>
    <w:multiLevelType w:val="hybridMultilevel"/>
    <w:tmpl w:val="5FB64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56CAF"/>
    <w:multiLevelType w:val="hybridMultilevel"/>
    <w:tmpl w:val="9C4A4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9"/>
  </w:num>
  <w:num w:numId="13">
    <w:abstractNumId w:val="14"/>
  </w:num>
  <w:num w:numId="14">
    <w:abstractNumId w:val="16"/>
  </w:num>
  <w:num w:numId="15">
    <w:abstractNumId w:val="18"/>
  </w:num>
  <w:num w:numId="16">
    <w:abstractNumId w:val="13"/>
  </w:num>
  <w:num w:numId="17">
    <w:abstractNumId w:val="23"/>
  </w:num>
  <w:num w:numId="18">
    <w:abstractNumId w:val="11"/>
  </w:num>
  <w:num w:numId="19">
    <w:abstractNumId w:val="20"/>
  </w:num>
  <w:num w:numId="20">
    <w:abstractNumId w:val="10"/>
  </w:num>
  <w:num w:numId="21">
    <w:abstractNumId w:val="17"/>
  </w:num>
  <w:num w:numId="22">
    <w:abstractNumId w:val="15"/>
  </w:num>
  <w:num w:numId="23">
    <w:abstractNumId w:val="24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bTD+dga699lM8ZAzapbu5JazHV4kK8FHSawFQMiES/t8AbZ2Yb1tP741K57l/6rWgSWbC8CbEnprBjOsjCY2g==" w:salt="dLF4mqKzintY3AVtGmkRE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0762AE"/>
    <w:rsid w:val="0000037A"/>
    <w:rsid w:val="00000A01"/>
    <w:rsid w:val="00007598"/>
    <w:rsid w:val="000332D9"/>
    <w:rsid w:val="00047135"/>
    <w:rsid w:val="000762AE"/>
    <w:rsid w:val="00087FBE"/>
    <w:rsid w:val="000A08DC"/>
    <w:rsid w:val="000B0975"/>
    <w:rsid w:val="000B2BDF"/>
    <w:rsid w:val="000D6105"/>
    <w:rsid w:val="00127477"/>
    <w:rsid w:val="001471E5"/>
    <w:rsid w:val="00160FEF"/>
    <w:rsid w:val="00186F12"/>
    <w:rsid w:val="001B5BCC"/>
    <w:rsid w:val="001C59EE"/>
    <w:rsid w:val="001D7813"/>
    <w:rsid w:val="00275AFD"/>
    <w:rsid w:val="0029790B"/>
    <w:rsid w:val="00347E6A"/>
    <w:rsid w:val="00352E0F"/>
    <w:rsid w:val="0037485F"/>
    <w:rsid w:val="00384C2A"/>
    <w:rsid w:val="00397830"/>
    <w:rsid w:val="003A36DE"/>
    <w:rsid w:val="003D52AC"/>
    <w:rsid w:val="003E30BF"/>
    <w:rsid w:val="004135F6"/>
    <w:rsid w:val="00432829"/>
    <w:rsid w:val="00444794"/>
    <w:rsid w:val="00447F16"/>
    <w:rsid w:val="00452E05"/>
    <w:rsid w:val="00476905"/>
    <w:rsid w:val="00494903"/>
    <w:rsid w:val="005021EC"/>
    <w:rsid w:val="005364A9"/>
    <w:rsid w:val="005564DE"/>
    <w:rsid w:val="00571FEF"/>
    <w:rsid w:val="005B1C72"/>
    <w:rsid w:val="005B6F71"/>
    <w:rsid w:val="005C0733"/>
    <w:rsid w:val="005E6863"/>
    <w:rsid w:val="00630192"/>
    <w:rsid w:val="00710665"/>
    <w:rsid w:val="00725256"/>
    <w:rsid w:val="00752E7B"/>
    <w:rsid w:val="007D0B7D"/>
    <w:rsid w:val="007E32A1"/>
    <w:rsid w:val="007E4752"/>
    <w:rsid w:val="00802D3E"/>
    <w:rsid w:val="00825CC8"/>
    <w:rsid w:val="008326DE"/>
    <w:rsid w:val="008C382A"/>
    <w:rsid w:val="008F246D"/>
    <w:rsid w:val="00924A6A"/>
    <w:rsid w:val="009377C3"/>
    <w:rsid w:val="009D673D"/>
    <w:rsid w:val="009F3EFC"/>
    <w:rsid w:val="009F4AD0"/>
    <w:rsid w:val="00A3382D"/>
    <w:rsid w:val="00A61120"/>
    <w:rsid w:val="00A72D40"/>
    <w:rsid w:val="00AE12D1"/>
    <w:rsid w:val="00B658DB"/>
    <w:rsid w:val="00B9245E"/>
    <w:rsid w:val="00BB309E"/>
    <w:rsid w:val="00BE0325"/>
    <w:rsid w:val="00C3241C"/>
    <w:rsid w:val="00C53632"/>
    <w:rsid w:val="00C62BC1"/>
    <w:rsid w:val="00C74BB4"/>
    <w:rsid w:val="00CE2018"/>
    <w:rsid w:val="00D127AE"/>
    <w:rsid w:val="00DA6CF7"/>
    <w:rsid w:val="00DF18F7"/>
    <w:rsid w:val="00DF47F4"/>
    <w:rsid w:val="00E01514"/>
    <w:rsid w:val="00E25FB6"/>
    <w:rsid w:val="00E44A4D"/>
    <w:rsid w:val="00E81C8A"/>
    <w:rsid w:val="00E82E56"/>
    <w:rsid w:val="00E944C1"/>
    <w:rsid w:val="00EA7A0A"/>
    <w:rsid w:val="00EC2C66"/>
    <w:rsid w:val="00F33E3A"/>
    <w:rsid w:val="00FA07CA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C619C6"/>
  <w15:chartTrackingRefBased/>
  <w15:docId w15:val="{23F04050-3F5B-4A8C-AABB-34C0DC6C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007598"/>
    <w:pPr>
      <w:spacing w:after="40"/>
      <w:contextualSpacing/>
    </w:pPr>
    <w:rPr>
      <w:rFonts w:asciiTheme="minorHAnsi" w:eastAsiaTheme="majorEastAsia" w:hAnsiTheme="minorHAnsi" w:cs="Times New Roman (Headings CS)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598"/>
    <w:rPr>
      <w:rFonts w:eastAsiaTheme="majorEastAsia" w:cs="Times New Roman (Headings CS)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link w:val="ListParagraphChar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611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46D"/>
    <w:rPr>
      <w:color w:val="71CE9B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762AE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harlesdarwinuni.sharepoint.com/teams/CDUAssetsLibrary/CDU%20Office%20Templates/General%20Use%20Graphic%20Portrait.dotx" TargetMode="External"/></Relationship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26897-9c00-4d6f-8629-5a568c4e0676">
      <Terms xmlns="http://schemas.microsoft.com/office/infopath/2007/PartnerControls"/>
    </lcf76f155ced4ddcb4097134ff3c332f>
    <TaxCatchAll xmlns="da3994a5-5608-40c3-95e4-a735fbd59589" xsi:nil="true"/>
    <TemplateType xmlns="9fc26897-9c00-4d6f-8629-5a568c4e0676">General</Templat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FF12832A9944BA20950CDDF80FAF0" ma:contentTypeVersion="10" ma:contentTypeDescription="Create a new document." ma:contentTypeScope="" ma:versionID="8836bf9aab23371001e7dcdd965cfdb9">
  <xsd:schema xmlns:xsd="http://www.w3.org/2001/XMLSchema" xmlns:xs="http://www.w3.org/2001/XMLSchema" xmlns:p="http://schemas.microsoft.com/office/2006/metadata/properties" xmlns:ns2="9fc26897-9c00-4d6f-8629-5a568c4e0676" xmlns:ns3="da3994a5-5608-40c3-95e4-a735fbd59589" xmlns:ns4="990150f4-07ad-41d1-9ea5-4bfae14c47a9" targetNamespace="http://schemas.microsoft.com/office/2006/metadata/properties" ma:root="true" ma:fieldsID="22b3f0b07e82a50e13227ec2dc5b478e" ns2:_="" ns3:_="" ns4:_="">
    <xsd:import namespace="9fc26897-9c00-4d6f-8629-5a568c4e0676"/>
    <xsd:import namespace="da3994a5-5608-40c3-95e4-a735fbd59589"/>
    <xsd:import namespace="990150f4-07ad-41d1-9ea5-4bfae14c4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mplateTyp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26897-9c00-4d6f-8629-5a568c4e0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Type" ma:index="10" nillable="true" ma:displayName="Template Type" ma:format="Dropdown" ma:internalName="TemplateType">
      <xsd:simpleType>
        <xsd:union memberTypes="dms:Text">
          <xsd:simpleType>
            <xsd:restriction base="dms:Choice">
              <xsd:enumeration value="Meeting"/>
              <xsd:enumeration value="Report"/>
              <xsd:enumeration value="Electronic Letterhead"/>
              <xsd:enumeration value="General"/>
              <xsd:enumeration value="PowerPoint"/>
            </xsd:restriction>
          </xsd:simpleType>
        </xsd:un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85a206b-fc84-4f46-8343-fed2d1d57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994a5-5608-40c3-95e4-a735fbd5958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72c1264-86e2-45f3-97d5-00d9a8df9e67}" ma:internalName="TaxCatchAll" ma:showField="CatchAllData" ma:web="990150f4-07ad-41d1-9ea5-4bfae14c4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150f4-07ad-41d1-9ea5-4bfae14c4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4F759-EAC3-44FC-AE38-8403FD26D0EE}">
  <ds:schemaRefs>
    <ds:schemaRef ds:uri="http://schemas.microsoft.com/office/2006/metadata/properties"/>
    <ds:schemaRef ds:uri="http://schemas.microsoft.com/office/infopath/2007/PartnerControls"/>
    <ds:schemaRef ds:uri="9fc26897-9c00-4d6f-8629-5a568c4e0676"/>
    <ds:schemaRef ds:uri="da3994a5-5608-40c3-95e4-a735fbd59589"/>
  </ds:schemaRefs>
</ds:datastoreItem>
</file>

<file path=customXml/itemProps2.xml><?xml version="1.0" encoding="utf-8"?>
<ds:datastoreItem xmlns:ds="http://schemas.openxmlformats.org/officeDocument/2006/customXml" ds:itemID="{AC55543F-0645-4CF4-AA31-86F985E6D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26897-9c00-4d6f-8629-5a568c4e0676"/>
    <ds:schemaRef ds:uri="da3994a5-5608-40c3-95e4-a735fbd59589"/>
    <ds:schemaRef ds:uri="990150f4-07ad-41d1-9ea5-4bfae14c4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8BDA0-1794-4648-A363-7C3B2A20C3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D30333-B4ED-4186-BBFA-258EA4378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General%20Use%20Graphic%20Portrait</Template>
  <TotalTime>6</TotalTime>
  <Pages>1</Pages>
  <Words>335</Words>
  <Characters>1914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Bradley</dc:creator>
  <cp:keywords/>
  <dc:description/>
  <cp:lastModifiedBy>Geane Massey</cp:lastModifiedBy>
  <cp:revision>5</cp:revision>
  <cp:lastPrinted>2020-03-11T05:16:00Z</cp:lastPrinted>
  <dcterms:created xsi:type="dcterms:W3CDTF">2022-06-14T02:04:00Z</dcterms:created>
  <dcterms:modified xsi:type="dcterms:W3CDTF">2022-06-17T03:01:00Z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0x0101000C4FF12832A9944BA20950CDDF80FAF0</vt:lpwstr>
  </property>
  <property fmtid="{D5CDD505-2E9C-101B-9397-08002B2CF9AE}" pid="3" name="MediaServiceImageTags">
    <vt:lpwstr/>
  </property>
</Properties>
</file>