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D5A7" w14:textId="77777777" w:rsidR="00F14829" w:rsidRDefault="00F14829" w:rsidP="00F14829">
      <w:pPr>
        <w:pStyle w:val="Default"/>
        <w:rPr>
          <w:rFonts w:ascii="Calibri Light" w:hAnsi="Calibri Light" w:cs="Calibri Light"/>
        </w:rPr>
      </w:pPr>
      <w:r w:rsidRPr="00D628FE">
        <w:rPr>
          <w:rFonts w:ascii="Calibri Light" w:hAnsi="Calibri Light" w:cs="Calibri Light"/>
          <w:b/>
          <w:bCs/>
        </w:rPr>
        <w:t>Indicative testing and inspection intervals for ele</w:t>
      </w:r>
      <w:r>
        <w:rPr>
          <w:rFonts w:ascii="Calibri Light" w:hAnsi="Calibri Light" w:cs="Calibri Light"/>
          <w:b/>
          <w:bCs/>
        </w:rPr>
        <w:t>ctrical equipment</w:t>
      </w:r>
      <w:r w:rsidRPr="0086138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gramStart"/>
      <w:r w:rsidRPr="00861386">
        <w:rPr>
          <w:rFonts w:ascii="Calibri Light" w:hAnsi="Calibri Light" w:cs="Calibri Light"/>
          <w:b/>
          <w:bCs/>
          <w:sz w:val="20"/>
          <w:szCs w:val="20"/>
        </w:rPr>
        <w:t xml:space="preserve">-  </w:t>
      </w:r>
      <w:r w:rsidRPr="00861386">
        <w:rPr>
          <w:rFonts w:ascii="Calibri Light" w:hAnsi="Calibri Light" w:cs="Calibri Light"/>
          <w:sz w:val="20"/>
          <w:szCs w:val="20"/>
        </w:rPr>
        <w:t>reproduced</w:t>
      </w:r>
      <w:proofErr w:type="gramEnd"/>
      <w:r w:rsidRPr="00861386">
        <w:rPr>
          <w:rFonts w:ascii="Calibri Light" w:hAnsi="Calibri Light" w:cs="Calibri Light"/>
          <w:sz w:val="20"/>
          <w:szCs w:val="20"/>
        </w:rPr>
        <w:t xml:space="preserve"> from AS/NZS 3760: 2010 (table 4)</w:t>
      </w:r>
    </w:p>
    <w:tbl>
      <w:tblPr>
        <w:tblStyle w:val="TableGrid"/>
        <w:tblW w:w="5285" w:type="pct"/>
        <w:tblInd w:w="-289" w:type="dxa"/>
        <w:tblLook w:val="04A0" w:firstRow="1" w:lastRow="0" w:firstColumn="1" w:lastColumn="0" w:noHBand="0" w:noVBand="1"/>
      </w:tblPr>
      <w:tblGrid>
        <w:gridCol w:w="4253"/>
        <w:gridCol w:w="2412"/>
        <w:gridCol w:w="1984"/>
        <w:gridCol w:w="1984"/>
        <w:gridCol w:w="1984"/>
        <w:gridCol w:w="2126"/>
      </w:tblGrid>
      <w:tr w:rsidR="00F14829" w:rsidRPr="00013C08" w14:paraId="7F1556C1" w14:textId="77777777" w:rsidTr="00F958D7">
        <w:trPr>
          <w:trHeight w:val="670"/>
        </w:trPr>
        <w:tc>
          <w:tcPr>
            <w:tcW w:w="1442" w:type="pct"/>
            <w:vMerge w:val="restart"/>
            <w:vAlign w:val="center"/>
          </w:tcPr>
          <w:p w14:paraId="2BF6CA3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Type of Environment or Equipment</w:t>
            </w:r>
          </w:p>
        </w:tc>
        <w:tc>
          <w:tcPr>
            <w:tcW w:w="3558" w:type="pct"/>
            <w:gridSpan w:val="5"/>
            <w:vAlign w:val="center"/>
          </w:tcPr>
          <w:p w14:paraId="35B86C09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Interval between inspection and tests</w:t>
            </w:r>
          </w:p>
        </w:tc>
      </w:tr>
      <w:tr w:rsidR="00F14829" w:rsidRPr="00013C08" w14:paraId="16202766" w14:textId="77777777" w:rsidTr="00F958D7">
        <w:trPr>
          <w:trHeight w:val="552"/>
        </w:trPr>
        <w:tc>
          <w:tcPr>
            <w:tcW w:w="1442" w:type="pct"/>
            <w:vMerge/>
            <w:vAlign w:val="center"/>
          </w:tcPr>
          <w:p w14:paraId="70AE20DF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vAlign w:val="center"/>
          </w:tcPr>
          <w:p w14:paraId="6330077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Equipment including Class I equipment, Class II equipment, cord sets, cord extension sets and EPODs</w:t>
            </w:r>
          </w:p>
        </w:tc>
        <w:tc>
          <w:tcPr>
            <w:tcW w:w="2740" w:type="pct"/>
            <w:gridSpan w:val="4"/>
            <w:vAlign w:val="center"/>
          </w:tcPr>
          <w:p w14:paraId="449B553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sz w:val="22"/>
                <w:szCs w:val="22"/>
              </w:rPr>
              <w:t>Residual Current Devices (RCDs)</w:t>
            </w:r>
          </w:p>
        </w:tc>
      </w:tr>
      <w:tr w:rsidR="00F14829" w:rsidRPr="00013C08" w14:paraId="0CDC0BEC" w14:textId="77777777" w:rsidTr="00F958D7">
        <w:trPr>
          <w:trHeight w:val="419"/>
        </w:trPr>
        <w:tc>
          <w:tcPr>
            <w:tcW w:w="1442" w:type="pct"/>
            <w:vMerge/>
            <w:vAlign w:val="center"/>
          </w:tcPr>
          <w:p w14:paraId="6A942B6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5152D75A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721C80F8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Push Button test by user</w:t>
            </w:r>
          </w:p>
        </w:tc>
        <w:tc>
          <w:tcPr>
            <w:tcW w:w="1394" w:type="pct"/>
            <w:gridSpan w:val="2"/>
            <w:vAlign w:val="center"/>
          </w:tcPr>
          <w:p w14:paraId="4A8C8BC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sz w:val="22"/>
                <w:szCs w:val="22"/>
              </w:rPr>
              <w:t>Operating time and push-button test</w:t>
            </w:r>
          </w:p>
        </w:tc>
      </w:tr>
      <w:tr w:rsidR="00F14829" w:rsidRPr="00013C08" w14:paraId="53294ADE" w14:textId="77777777" w:rsidTr="00F958D7">
        <w:tc>
          <w:tcPr>
            <w:tcW w:w="1442" w:type="pct"/>
            <w:vAlign w:val="center"/>
          </w:tcPr>
          <w:p w14:paraId="70C2050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18" w:type="pct"/>
            <w:vAlign w:val="center"/>
          </w:tcPr>
          <w:p w14:paraId="5E486C8F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73" w:type="pct"/>
            <w:vAlign w:val="center"/>
          </w:tcPr>
          <w:p w14:paraId="1B7983A4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Portable</w:t>
            </w:r>
          </w:p>
          <w:p w14:paraId="1FBBEE5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73" w:type="pct"/>
            <w:vAlign w:val="center"/>
          </w:tcPr>
          <w:p w14:paraId="07B254B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Fixed</w:t>
            </w:r>
          </w:p>
          <w:p w14:paraId="5F67FE2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73" w:type="pct"/>
            <w:vAlign w:val="center"/>
          </w:tcPr>
          <w:p w14:paraId="338D7DE0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Portable</w:t>
            </w:r>
          </w:p>
          <w:p w14:paraId="5622C93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21" w:type="pct"/>
            <w:vAlign w:val="center"/>
          </w:tcPr>
          <w:p w14:paraId="0F8D86A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Fixed</w:t>
            </w:r>
          </w:p>
          <w:p w14:paraId="4373F92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</w:tr>
      <w:tr w:rsidR="00F14829" w:rsidRPr="00013C08" w14:paraId="36B05F76" w14:textId="77777777" w:rsidTr="00F958D7">
        <w:tc>
          <w:tcPr>
            <w:tcW w:w="1442" w:type="pct"/>
            <w:vAlign w:val="center"/>
          </w:tcPr>
          <w:p w14:paraId="722A055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 xml:space="preserve">Factories, workshops, places of manufacture, assembly, </w:t>
            </w:r>
            <w:proofErr w:type="gramStart"/>
            <w:r w:rsidRPr="00013C08">
              <w:rPr>
                <w:rFonts w:ascii="Calibri Light" w:hAnsi="Calibri Light" w:cs="Calibri Light"/>
                <w:sz w:val="22"/>
                <w:szCs w:val="22"/>
              </w:rPr>
              <w:t>maintenance</w:t>
            </w:r>
            <w:proofErr w:type="gramEnd"/>
            <w:r w:rsidRPr="00013C08">
              <w:rPr>
                <w:rFonts w:ascii="Calibri Light" w:hAnsi="Calibri Light" w:cs="Calibri Light"/>
                <w:sz w:val="22"/>
                <w:szCs w:val="22"/>
              </w:rPr>
              <w:t xml:space="preserve"> or fabrication</w:t>
            </w:r>
          </w:p>
        </w:tc>
        <w:tc>
          <w:tcPr>
            <w:tcW w:w="818" w:type="pct"/>
            <w:vAlign w:val="center"/>
          </w:tcPr>
          <w:p w14:paraId="511C64A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 xml:space="preserve">6 </w:t>
            </w:r>
            <w:r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m</w:t>
            </w: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onths</w:t>
            </w:r>
          </w:p>
          <w:p w14:paraId="494F1AFC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University Workshops</w:t>
            </w:r>
          </w:p>
        </w:tc>
        <w:tc>
          <w:tcPr>
            <w:tcW w:w="673" w:type="pct"/>
            <w:vAlign w:val="center"/>
          </w:tcPr>
          <w:p w14:paraId="7ACB231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Daily, or Pre-Use</w:t>
            </w:r>
          </w:p>
        </w:tc>
        <w:tc>
          <w:tcPr>
            <w:tcW w:w="673" w:type="pct"/>
            <w:vAlign w:val="center"/>
          </w:tcPr>
          <w:p w14:paraId="5E0E189F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673" w:type="pct"/>
            <w:vAlign w:val="center"/>
          </w:tcPr>
          <w:p w14:paraId="5DD381EC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12 Months</w:t>
            </w:r>
          </w:p>
        </w:tc>
        <w:tc>
          <w:tcPr>
            <w:tcW w:w="721" w:type="pct"/>
            <w:vAlign w:val="center"/>
          </w:tcPr>
          <w:p w14:paraId="162C25BC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12 Months</w:t>
            </w:r>
          </w:p>
        </w:tc>
      </w:tr>
      <w:tr w:rsidR="00F14829" w:rsidRPr="00013C08" w14:paraId="50297380" w14:textId="77777777" w:rsidTr="00F958D7">
        <w:tc>
          <w:tcPr>
            <w:tcW w:w="1442" w:type="pct"/>
            <w:vAlign w:val="center"/>
          </w:tcPr>
          <w:p w14:paraId="274AF44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Environment where the equipment or supply flexible cord is subject to flexing in normal use OR is open to abuse OR is in a hostile environment</w:t>
            </w:r>
          </w:p>
        </w:tc>
        <w:tc>
          <w:tcPr>
            <w:tcW w:w="818" w:type="pct"/>
            <w:vAlign w:val="center"/>
          </w:tcPr>
          <w:p w14:paraId="018938E9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 xml:space="preserve">12 </w:t>
            </w:r>
            <w:r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m</w:t>
            </w: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onths</w:t>
            </w:r>
          </w:p>
          <w:p w14:paraId="0858E73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University Labs and Fieldwork</w:t>
            </w:r>
          </w:p>
        </w:tc>
        <w:tc>
          <w:tcPr>
            <w:tcW w:w="673" w:type="pct"/>
            <w:vAlign w:val="center"/>
          </w:tcPr>
          <w:p w14:paraId="55AACEA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3 Months</w:t>
            </w:r>
          </w:p>
        </w:tc>
        <w:tc>
          <w:tcPr>
            <w:tcW w:w="673" w:type="pct"/>
            <w:vAlign w:val="center"/>
          </w:tcPr>
          <w:p w14:paraId="14C7697A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673" w:type="pct"/>
            <w:vAlign w:val="center"/>
          </w:tcPr>
          <w:p w14:paraId="412625F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12 Months</w:t>
            </w:r>
          </w:p>
        </w:tc>
        <w:tc>
          <w:tcPr>
            <w:tcW w:w="721" w:type="pct"/>
            <w:vAlign w:val="center"/>
          </w:tcPr>
          <w:p w14:paraId="6F8B5AD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12 Months</w:t>
            </w:r>
          </w:p>
        </w:tc>
      </w:tr>
      <w:tr w:rsidR="00F14829" w:rsidRPr="00013C08" w14:paraId="3A7EB9C7" w14:textId="77777777" w:rsidTr="00F958D7">
        <w:tc>
          <w:tcPr>
            <w:tcW w:w="1442" w:type="pct"/>
            <w:vAlign w:val="center"/>
          </w:tcPr>
          <w:p w14:paraId="6140DDB9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Environment where the equipment or supply flexible cord is not subject to flexing in normal use OR is not open to abuse OR is not in a hostile environment</w:t>
            </w:r>
          </w:p>
        </w:tc>
        <w:tc>
          <w:tcPr>
            <w:tcW w:w="818" w:type="pct"/>
            <w:vAlign w:val="center"/>
          </w:tcPr>
          <w:p w14:paraId="1086F57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5 years</w:t>
            </w:r>
          </w:p>
          <w:p w14:paraId="2482FE3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Office Equipment</w:t>
            </w:r>
          </w:p>
        </w:tc>
        <w:tc>
          <w:tcPr>
            <w:tcW w:w="673" w:type="pct"/>
            <w:vAlign w:val="center"/>
          </w:tcPr>
          <w:p w14:paraId="505E673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3 Months</w:t>
            </w:r>
          </w:p>
        </w:tc>
        <w:tc>
          <w:tcPr>
            <w:tcW w:w="673" w:type="pct"/>
            <w:vAlign w:val="center"/>
          </w:tcPr>
          <w:p w14:paraId="50AB1C9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673" w:type="pct"/>
            <w:vAlign w:val="center"/>
          </w:tcPr>
          <w:p w14:paraId="4F73FA95" w14:textId="77777777" w:rsidR="00F14829" w:rsidRPr="00013C08" w:rsidRDefault="00F14829" w:rsidP="00F958D7">
            <w:pPr>
              <w:jc w:val="center"/>
              <w:rPr>
                <w:rFonts w:cs="Calibri Light"/>
                <w:sz w:val="22"/>
                <w:szCs w:val="22"/>
              </w:rPr>
            </w:pPr>
            <w:r w:rsidRPr="00013C08">
              <w:rPr>
                <w:rFonts w:cs="Calibri Light"/>
                <w:bCs/>
                <w:sz w:val="22"/>
                <w:szCs w:val="22"/>
              </w:rPr>
              <w:t>2 years</w:t>
            </w:r>
          </w:p>
        </w:tc>
        <w:tc>
          <w:tcPr>
            <w:tcW w:w="721" w:type="pct"/>
            <w:vAlign w:val="center"/>
          </w:tcPr>
          <w:p w14:paraId="2F611566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2 years</w:t>
            </w:r>
          </w:p>
        </w:tc>
      </w:tr>
      <w:tr w:rsidR="00F14829" w:rsidRPr="00013C08" w14:paraId="4F05B992" w14:textId="77777777" w:rsidTr="00F958D7">
        <w:tc>
          <w:tcPr>
            <w:tcW w:w="1442" w:type="pct"/>
            <w:vAlign w:val="center"/>
          </w:tcPr>
          <w:p w14:paraId="2AA9EB5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 xml:space="preserve">Residential type areas </w:t>
            </w:r>
            <w:proofErr w:type="gramStart"/>
            <w:r w:rsidRPr="00013C08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013C08">
              <w:rPr>
                <w:rFonts w:ascii="Calibri Light" w:hAnsi="Calibri Light" w:cs="Calibri Light"/>
                <w:sz w:val="22"/>
                <w:szCs w:val="22"/>
              </w:rPr>
              <w:t xml:space="preserve"> hotels, residential institutions, motels, boarding houses, halls, hostels, accommodation houses etc</w:t>
            </w:r>
          </w:p>
        </w:tc>
        <w:tc>
          <w:tcPr>
            <w:tcW w:w="818" w:type="pct"/>
            <w:vAlign w:val="center"/>
          </w:tcPr>
          <w:p w14:paraId="53B5956F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2 years</w:t>
            </w:r>
          </w:p>
        </w:tc>
        <w:tc>
          <w:tcPr>
            <w:tcW w:w="673" w:type="pct"/>
            <w:vAlign w:val="center"/>
          </w:tcPr>
          <w:p w14:paraId="7832ABB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673" w:type="pct"/>
            <w:vAlign w:val="center"/>
          </w:tcPr>
          <w:p w14:paraId="4AF1CCD7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673" w:type="pct"/>
            <w:vAlign w:val="center"/>
          </w:tcPr>
          <w:p w14:paraId="394C33A4" w14:textId="77777777" w:rsidR="00F14829" w:rsidRPr="00013C08" w:rsidRDefault="00F14829" w:rsidP="00F958D7">
            <w:pPr>
              <w:jc w:val="center"/>
              <w:rPr>
                <w:rFonts w:cs="Calibri Light"/>
                <w:sz w:val="22"/>
                <w:szCs w:val="22"/>
              </w:rPr>
            </w:pPr>
            <w:r w:rsidRPr="00013C08">
              <w:rPr>
                <w:rFonts w:cs="Calibri Light"/>
                <w:bCs/>
                <w:sz w:val="22"/>
                <w:szCs w:val="22"/>
              </w:rPr>
              <w:t>2 years</w:t>
            </w:r>
          </w:p>
        </w:tc>
        <w:tc>
          <w:tcPr>
            <w:tcW w:w="721" w:type="pct"/>
            <w:vAlign w:val="center"/>
          </w:tcPr>
          <w:p w14:paraId="3B65E4C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2 years</w:t>
            </w:r>
          </w:p>
        </w:tc>
      </w:tr>
      <w:tr w:rsidR="00F14829" w:rsidRPr="00013C08" w14:paraId="6057C860" w14:textId="77777777" w:rsidTr="00F958D7">
        <w:trPr>
          <w:trHeight w:val="405"/>
        </w:trPr>
        <w:tc>
          <w:tcPr>
            <w:tcW w:w="1442" w:type="pct"/>
            <w:vAlign w:val="center"/>
          </w:tcPr>
          <w:p w14:paraId="29AD00B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Equipment used for commercial cleaning</w:t>
            </w:r>
          </w:p>
        </w:tc>
        <w:tc>
          <w:tcPr>
            <w:tcW w:w="818" w:type="pct"/>
            <w:vAlign w:val="center"/>
          </w:tcPr>
          <w:p w14:paraId="6D021F4F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6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m</w:t>
            </w: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onths</w:t>
            </w:r>
          </w:p>
        </w:tc>
        <w:tc>
          <w:tcPr>
            <w:tcW w:w="673" w:type="pct"/>
            <w:vAlign w:val="center"/>
          </w:tcPr>
          <w:p w14:paraId="057812F0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Daily, or Pre-Use</w:t>
            </w:r>
          </w:p>
        </w:tc>
        <w:tc>
          <w:tcPr>
            <w:tcW w:w="673" w:type="pct"/>
            <w:vAlign w:val="center"/>
          </w:tcPr>
          <w:p w14:paraId="6A7B30C4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NA</w:t>
            </w:r>
          </w:p>
        </w:tc>
        <w:tc>
          <w:tcPr>
            <w:tcW w:w="673" w:type="pct"/>
            <w:vAlign w:val="center"/>
          </w:tcPr>
          <w:p w14:paraId="130AB628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6 Months</w:t>
            </w:r>
          </w:p>
        </w:tc>
        <w:tc>
          <w:tcPr>
            <w:tcW w:w="721" w:type="pct"/>
            <w:vAlign w:val="center"/>
          </w:tcPr>
          <w:p w14:paraId="1CFAE60A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NA</w:t>
            </w:r>
          </w:p>
        </w:tc>
      </w:tr>
      <w:tr w:rsidR="00F14829" w:rsidRPr="00013C08" w14:paraId="465148E4" w14:textId="77777777" w:rsidTr="00F958D7">
        <w:trPr>
          <w:trHeight w:val="444"/>
        </w:trPr>
        <w:tc>
          <w:tcPr>
            <w:tcW w:w="1442" w:type="pct"/>
            <w:vMerge w:val="restart"/>
            <w:vAlign w:val="center"/>
          </w:tcPr>
          <w:p w14:paraId="22AEF44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Hire Equipment</w:t>
            </w:r>
          </w:p>
          <w:p w14:paraId="2CDEF74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Inspection</w:t>
            </w:r>
          </w:p>
          <w:p w14:paraId="00C044D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1CD559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Test and Tag</w:t>
            </w:r>
          </w:p>
        </w:tc>
        <w:tc>
          <w:tcPr>
            <w:tcW w:w="818" w:type="pct"/>
            <w:vAlign w:val="center"/>
          </w:tcPr>
          <w:p w14:paraId="4C31A5DA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Prior to hire</w:t>
            </w:r>
          </w:p>
        </w:tc>
        <w:tc>
          <w:tcPr>
            <w:tcW w:w="1346" w:type="pct"/>
            <w:gridSpan w:val="2"/>
            <w:vAlign w:val="center"/>
          </w:tcPr>
          <w:p w14:paraId="27B47E94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Including push-button test by hirer prior to hire</w:t>
            </w:r>
          </w:p>
        </w:tc>
        <w:tc>
          <w:tcPr>
            <w:tcW w:w="673" w:type="pct"/>
            <w:vAlign w:val="center"/>
          </w:tcPr>
          <w:p w14:paraId="5268BA33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NA</w:t>
            </w:r>
          </w:p>
        </w:tc>
        <w:tc>
          <w:tcPr>
            <w:tcW w:w="721" w:type="pct"/>
            <w:vAlign w:val="center"/>
          </w:tcPr>
          <w:p w14:paraId="16BC067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NA</w:t>
            </w:r>
          </w:p>
        </w:tc>
      </w:tr>
      <w:tr w:rsidR="00F14829" w:rsidRPr="00013C08" w14:paraId="495B1D02" w14:textId="77777777" w:rsidTr="00F958D7">
        <w:tc>
          <w:tcPr>
            <w:tcW w:w="1442" w:type="pct"/>
            <w:vMerge/>
            <w:vAlign w:val="center"/>
          </w:tcPr>
          <w:p w14:paraId="3766331D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66C3A2A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3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m</w:t>
            </w: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onths</w:t>
            </w:r>
          </w:p>
        </w:tc>
        <w:tc>
          <w:tcPr>
            <w:tcW w:w="1346" w:type="pct"/>
            <w:gridSpan w:val="2"/>
            <w:vAlign w:val="center"/>
          </w:tcPr>
          <w:p w14:paraId="7A4470BB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NA</w:t>
            </w:r>
          </w:p>
        </w:tc>
        <w:tc>
          <w:tcPr>
            <w:tcW w:w="673" w:type="pct"/>
            <w:vAlign w:val="center"/>
          </w:tcPr>
          <w:p w14:paraId="2EA5A461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3 Months</w:t>
            </w:r>
          </w:p>
        </w:tc>
        <w:tc>
          <w:tcPr>
            <w:tcW w:w="721" w:type="pct"/>
            <w:vAlign w:val="center"/>
          </w:tcPr>
          <w:p w14:paraId="239FED30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bCs/>
                <w:sz w:val="22"/>
                <w:szCs w:val="22"/>
              </w:rPr>
              <w:t>12 Months</w:t>
            </w:r>
          </w:p>
        </w:tc>
      </w:tr>
      <w:tr w:rsidR="00F14829" w:rsidRPr="00013C08" w14:paraId="73E70551" w14:textId="77777777" w:rsidTr="00F958D7">
        <w:trPr>
          <w:trHeight w:val="600"/>
        </w:trPr>
        <w:tc>
          <w:tcPr>
            <w:tcW w:w="1442" w:type="pct"/>
            <w:vAlign w:val="center"/>
          </w:tcPr>
          <w:p w14:paraId="4774B602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Repaired, serviced or second-hand equipment</w:t>
            </w:r>
          </w:p>
        </w:tc>
        <w:tc>
          <w:tcPr>
            <w:tcW w:w="3558" w:type="pct"/>
            <w:gridSpan w:val="5"/>
            <w:vAlign w:val="center"/>
          </w:tcPr>
          <w:p w14:paraId="63775439" w14:textId="77777777" w:rsidR="00F14829" w:rsidRPr="00013C08" w:rsidRDefault="00F14829" w:rsidP="00F958D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13C08">
              <w:rPr>
                <w:rFonts w:ascii="Calibri Light" w:hAnsi="Calibri Light" w:cs="Calibri Light"/>
                <w:sz w:val="22"/>
                <w:szCs w:val="22"/>
              </w:rPr>
              <w:t>After repair or service which could affect electrical safety or on reintroduction to service: Refer to AS/NZS5762</w:t>
            </w:r>
          </w:p>
        </w:tc>
      </w:tr>
    </w:tbl>
    <w:p w14:paraId="6EF631F3" w14:textId="77777777" w:rsidR="00D56469" w:rsidRDefault="00D56469"/>
    <w:sectPr w:rsidR="00D56469" w:rsidSect="00F148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29"/>
    <w:rsid w:val="00D56469"/>
    <w:rsid w:val="00F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FF54"/>
  <w15:chartTrackingRefBased/>
  <w15:docId w15:val="{6E94CF14-1C34-44AA-948A-49D1E4A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29"/>
    <w:pPr>
      <w:spacing w:after="0" w:line="24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14829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Charles Darwin University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2022-01-12T06:56:00Z</dcterms:created>
  <dcterms:modified xsi:type="dcterms:W3CDTF">2022-01-12T06:57:00Z</dcterms:modified>
</cp:coreProperties>
</file>